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95C5" w14:textId="77777777" w:rsidR="00FF1C80" w:rsidRPr="00131C00" w:rsidRDefault="00FF1C80" w:rsidP="00FF1C80">
      <w:pPr>
        <w:jc w:val="center"/>
        <w:rPr>
          <w:rFonts w:ascii="Arial" w:hAnsi="Arial" w:cs="Arial"/>
          <w:b/>
          <w:sz w:val="24"/>
          <w:szCs w:val="24"/>
        </w:rPr>
      </w:pPr>
      <w:r w:rsidRPr="00131C00">
        <w:rPr>
          <w:rFonts w:ascii="Arial" w:hAnsi="Arial" w:cs="Arial"/>
          <w:b/>
          <w:spacing w:val="1"/>
          <w:sz w:val="24"/>
          <w:szCs w:val="24"/>
        </w:rPr>
        <w:t xml:space="preserve">Kent County Athletic Association </w:t>
      </w:r>
      <w:r w:rsidRPr="00131C00">
        <w:rPr>
          <w:rFonts w:ascii="Arial" w:hAnsi="Arial" w:cs="Arial"/>
          <w:b/>
          <w:sz w:val="24"/>
          <w:szCs w:val="24"/>
        </w:rPr>
        <w:t>Kent Veteran's Cross Country Championship</w:t>
      </w:r>
    </w:p>
    <w:p w14:paraId="5C1A99CE" w14:textId="77B2B20E" w:rsidR="00FF1C80" w:rsidRPr="001E232C" w:rsidRDefault="00037F30" w:rsidP="00FF1C8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Saturday </w:t>
      </w:r>
      <w:bookmarkStart w:id="0" w:name="_Hlk85178515"/>
      <w:r w:rsidR="000E249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30th</w:t>
      </w:r>
      <w:r w:rsidR="00B63BA2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0E249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Nov</w:t>
      </w:r>
      <w:r w:rsidR="00B63BA2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ember 202</w:t>
      </w:r>
      <w:bookmarkEnd w:id="0"/>
      <w:r w:rsidR="000E249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4</w:t>
      </w:r>
    </w:p>
    <w:p w14:paraId="144C1F36" w14:textId="77777777" w:rsidR="007D08B3" w:rsidRPr="001E232C" w:rsidRDefault="007D08B3" w:rsidP="007D08B3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These Championships will be run under UKA and KCAA Veterans Cross Country Championship Rules.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</w:p>
    <w:p w14:paraId="47560627" w14:textId="3ED2DA4B" w:rsidR="007B4F15" w:rsidRPr="001E232C" w:rsidRDefault="007B4F15" w:rsidP="004E5202">
      <w:pPr>
        <w:shd w:val="clear" w:color="auto" w:fill="FFFFFF"/>
        <w:spacing w:line="274" w:lineRule="exact"/>
        <w:ind w:left="14" w:hanging="14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This year’s event will be </w:t>
      </w:r>
      <w:r w:rsidR="00DC32E9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held on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 </w:t>
      </w:r>
      <w:r w:rsidR="000E249D" w:rsidRPr="002E51A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30th</w:t>
      </w:r>
      <w:r w:rsidR="00B63BA2" w:rsidRPr="002E51A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</w:t>
      </w:r>
      <w:r w:rsidR="000E249D" w:rsidRPr="002E51A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Nov</w:t>
      </w:r>
      <w:r w:rsidR="00B63BA2" w:rsidRPr="002E51A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ember 202</w:t>
      </w:r>
      <w:r w:rsidR="000E249D" w:rsidRPr="002E51A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4</w:t>
      </w:r>
      <w:r w:rsidR="00B63BA2" w:rsidRPr="001E23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E232C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at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B6B4D" w:rsidRPr="001E232C">
        <w:rPr>
          <w:rFonts w:ascii="Arial" w:hAnsi="Arial" w:cs="Arial"/>
          <w:color w:val="000000" w:themeColor="text1"/>
          <w:sz w:val="24"/>
          <w:szCs w:val="24"/>
        </w:rPr>
        <w:t>Central Park, Dartford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C32E9" w:rsidRPr="001E232C">
        <w:rPr>
          <w:rFonts w:ascii="Arial" w:hAnsi="Arial" w:cs="Arial"/>
          <w:color w:val="000000" w:themeColor="text1"/>
          <w:sz w:val="24"/>
          <w:szCs w:val="24"/>
        </w:rPr>
        <w:t xml:space="preserve">Kent 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</w:rPr>
        <w:t xml:space="preserve">DA1 1JP 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kindly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hosted by </w:t>
      </w:r>
      <w:r w:rsidR="00E36FDB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Central Park Athletics/</w:t>
      </w:r>
      <w:r w:rsidR="002B6B4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Dartford Harriers</w:t>
      </w:r>
      <w:r w:rsidR="001132B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AC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="002B6B4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race headquarters and presentations will be </w:t>
      </w:r>
      <w:r w:rsidR="00B3799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located </w:t>
      </w:r>
      <w:r w:rsidR="002B6B4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the </w:t>
      </w:r>
      <w:r w:rsidR="00B3799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Kent Tent by the Start and Finish Area</w:t>
      </w:r>
      <w:r w:rsidR="002B6B4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. Parking at th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e clubhouse</w:t>
      </w:r>
      <w:r w:rsidR="00325E8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will be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325E8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restricted to Officials </w:t>
      </w:r>
      <w:r w:rsidR="00325E8E" w:rsidRPr="001E232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only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Competitors parking is recommended in t</w:t>
      </w:r>
      <w:r w:rsidR="004E5202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he Acacia </w:t>
      </w:r>
      <w:r w:rsidR="000D34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Car Park,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4E5202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Overy Liberty DA1 1DJ 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public pay </w:t>
      </w:r>
      <w:r w:rsidR="001975B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and display</w:t>
      </w:r>
      <w:r w:rsidR="006B3CE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car park 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as shown on the course maps 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and is</w:t>
      </w:r>
      <w:r w:rsidR="004E5202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convenient to the course.</w:t>
      </w:r>
      <w:r w:rsidR="000D34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(The Central Car Park, Market Street is limited to a maximum stay of 2hrs) </w:t>
      </w:r>
      <w:hyperlink r:id="rId7" w:history="1">
        <w:r w:rsidR="000D3451" w:rsidRPr="001E232C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GB"/>
          </w:rPr>
          <w:t>www.dartford.gov.uk/by-category/transport-and-streets/parking/pay-and-display-car-parks-and-on-street-pay-and-display-bays/town-centre-car-parks-map</w:t>
        </w:r>
      </w:hyperlink>
    </w:p>
    <w:p w14:paraId="4A36CE19" w14:textId="6ED99C80" w:rsidR="001975BD" w:rsidRPr="001E232C" w:rsidRDefault="000E249D" w:rsidP="001132B4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B</w:t>
      </w:r>
      <w:r w:rsidR="00E36FDB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oth clubs</w:t>
      </w:r>
      <w:r w:rsidR="000D34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have kindly offered to host this meeting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but </w:t>
      </w:r>
      <w:r w:rsidR="000D34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strongly request offers of Course Marshalls from all clubs.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Paul Hills will allocate duties and marshal posts. </w:t>
      </w:r>
      <w:r w:rsidR="001975B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Please submit names and contact details to me so that I can forward them on.</w:t>
      </w:r>
    </w:p>
    <w:p w14:paraId="338D7D4F" w14:textId="16ED6219" w:rsidR="00DE6117" w:rsidRPr="001E232C" w:rsidRDefault="00DE6117" w:rsidP="001132B4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course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is very similar to previous courses at this venue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as was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slightly amended and adjust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ed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following safety concerns. It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is mainly run on flat plateaus </w:t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linked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with</w:t>
      </w:r>
      <w:r w:rsidR="001B701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relatively </w:t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short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steep inclines </w:t>
      </w:r>
      <w:r w:rsidR="0052485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and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descents.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As t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he course location 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is some distance from</w:t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 club house 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it will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not 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be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convenient </w:t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to take and erect club tents.</w:t>
      </w:r>
    </w:p>
    <w:p w14:paraId="3ACE3FA5" w14:textId="3AE305B8" w:rsidR="006F65EF" w:rsidRPr="001E232C" w:rsidRDefault="00EF45D6" w:rsidP="001132B4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Provisional </w:t>
      </w:r>
      <w:r w:rsidR="00380B4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Championship </w:t>
      </w:r>
      <w:bookmarkStart w:id="1" w:name="OLE_LINK1"/>
      <w:r w:rsidR="001132B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Timetable</w:t>
      </w:r>
      <w:bookmarkEnd w:id="1"/>
      <w:r w:rsidR="001132B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4E5202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The proposed number of races and race times have been modified this year to avoid congestion on the course and in the finish funnels.</w:t>
      </w:r>
    </w:p>
    <w:p w14:paraId="560D0C93" w14:textId="607670B2" w:rsidR="001132B4" w:rsidRPr="001E232C" w:rsidRDefault="001132B4" w:rsidP="001132B4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11.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30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M50 – M59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</w:t>
      </w:r>
      <w:proofErr w:type="spellStart"/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approx</w:t>
      </w:r>
      <w:proofErr w:type="spellEnd"/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8141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8.7</w:t>
      </w:r>
      <w:r w:rsidR="001A2C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k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m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12.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15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M60 – M69, M70+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W65 – approx. 5</w:t>
      </w:r>
      <w:r w:rsidR="001A2C5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.4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k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m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13.00 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W35 – W44, W45 – W54 and W55 – W64 – approx. 5.4km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0A493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13.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5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0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M40 – M49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– </w:t>
      </w:r>
      <w:proofErr w:type="spellStart"/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approx</w:t>
      </w:r>
      <w:proofErr w:type="spellEnd"/>
      <w:r w:rsidR="002446D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8141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8.7</w:t>
      </w:r>
      <w:r w:rsidR="00C043A1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km</w:t>
      </w:r>
    </w:p>
    <w:p w14:paraId="4DA84B2D" w14:textId="61CF416B" w:rsidR="00EF45D6" w:rsidRPr="001E232C" w:rsidRDefault="00EF45D6" w:rsidP="007B4F15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Depending on entry numbers 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number of races and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start times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may 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need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 be modified</w:t>
      </w:r>
      <w:r w:rsidR="006F65E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 only 3 races, as previously.</w:t>
      </w:r>
    </w:p>
    <w:p w14:paraId="4C58ED24" w14:textId="7146A2A6" w:rsidR="00380B4F" w:rsidRPr="001E232C" w:rsidRDefault="00380B4F" w:rsidP="007B4F15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Athletes must be 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EA registered and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either first claim or </w:t>
      </w:r>
      <w:r w:rsidR="00FB3EE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second claim members </w:t>
      </w:r>
      <w:r w:rsidR="002661C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as per Rule 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G2</w:t>
      </w:r>
      <w:r w:rsidR="002661C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S6 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1</w:t>
      </w:r>
      <w:r w:rsidR="002661C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(viii) of</w:t>
      </w:r>
      <w:r w:rsidR="00FB3EE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UKA Rules for Competition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have </w:t>
      </w:r>
      <w:r w:rsidR="002661C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necessary</w:t>
      </w:r>
      <w:r w:rsidR="00FB3EED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Kent County qualifications.</w:t>
      </w:r>
    </w:p>
    <w:p w14:paraId="0A8E5838" w14:textId="5EA02E90" w:rsidR="00380B4F" w:rsidRPr="001E232C" w:rsidRDefault="00380B4F" w:rsidP="007B4F15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Trophies will only be presented to Clubs which are affiliated to the County Association</w:t>
      </w:r>
      <w:r w:rsidR="00325E8E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225F0238" w14:textId="723A5F55" w:rsidR="000C22FE" w:rsidRPr="001E232C" w:rsidRDefault="000C22FE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Medals will be awarded to the first three placed competitors and the scoring team members of the first three placed teams in each age group as shown below.</w:t>
      </w:r>
    </w:p>
    <w:p w14:paraId="44683E48" w14:textId="7A8A1BB6" w:rsidR="001C012C" w:rsidRPr="001E232C" w:rsidRDefault="001C012C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Team awards will be made as follows:</w:t>
      </w:r>
    </w:p>
    <w:p w14:paraId="1F5620F0" w14:textId="165AAF8E" w:rsidR="001C012C" w:rsidRPr="001E232C" w:rsidRDefault="001C012C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M40 – first 4 per club to finish</w:t>
      </w:r>
    </w:p>
    <w:p w14:paraId="300D8E5D" w14:textId="77356463" w:rsidR="001C012C" w:rsidRPr="001E232C" w:rsidRDefault="001C012C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M50 – first 4 per club to finish</w:t>
      </w:r>
    </w:p>
    <w:p w14:paraId="7F8E237A" w14:textId="43D8F418" w:rsidR="001C012C" w:rsidRPr="001E232C" w:rsidRDefault="001C012C" w:rsidP="001C012C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>M60 – first 3 per club to finish</w:t>
      </w:r>
    </w:p>
    <w:p w14:paraId="0AF3F9C2" w14:textId="4DA6E930" w:rsidR="001C012C" w:rsidRPr="001E232C" w:rsidRDefault="001C012C" w:rsidP="001C012C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W35 – first 3 per club to finish</w:t>
      </w:r>
    </w:p>
    <w:p w14:paraId="6A600D09" w14:textId="37BE70EE" w:rsidR="001C012C" w:rsidRPr="001E232C" w:rsidRDefault="001C012C" w:rsidP="001C012C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W45 – first 3 per club to finish</w:t>
      </w:r>
    </w:p>
    <w:p w14:paraId="01E0F867" w14:textId="62FC1E8F" w:rsidR="001C012C" w:rsidRPr="001E232C" w:rsidRDefault="001C012C" w:rsidP="001C012C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W55 – first 3 per club to finish</w:t>
      </w:r>
    </w:p>
    <w:p w14:paraId="05459691" w14:textId="7F6A308A" w:rsidR="000C22FE" w:rsidRPr="001E232C" w:rsidRDefault="000C22FE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 Trophy will be awarded the winning individual in each age group</w:t>
      </w:r>
      <w:r w:rsidR="001C012C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to the winning team.</w:t>
      </w:r>
    </w:p>
    <w:p w14:paraId="11DB2387" w14:textId="6657A456" w:rsidR="007B4F15" w:rsidRPr="001E232C" w:rsidRDefault="007B4F15" w:rsidP="000C22FE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Athletes may be entered as individuals or as part of a team in their own age group, </w:t>
      </w:r>
      <w:r w:rsidRPr="001E232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or/as well as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a younger age group, if appropriate. They may </w:t>
      </w:r>
      <w:r w:rsidRPr="001E232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only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compete in one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selected age group</w:t>
      </w:r>
      <w:r w:rsidR="00F70A8F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at the Championships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Competition numbers will be issued for each athlete in each age group.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Athletes entered in two different age groups will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be issued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two </w:t>
      </w:r>
      <w:r w:rsidR="00B44B3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different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competition numbers. Team Managers must ensure that the correct </w:t>
      </w:r>
      <w:r w:rsidR="00EB1EE5" w:rsidRPr="001E232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single</w:t>
      </w:r>
      <w:r w:rsidR="00EB1EE5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competition number is </w:t>
      </w:r>
      <w:r w:rsidR="00EB1EE5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worn by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 athlete </w:t>
      </w:r>
      <w:r w:rsidR="00B44B3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appropriate to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</w:t>
      </w:r>
      <w:r w:rsidR="00B44B3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competition age group</w:t>
      </w:r>
      <w:r w:rsidR="00B44B34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they compete in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The individual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athlete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team results will be determined by the athlete competition number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worn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finish order.</w:t>
      </w:r>
    </w:p>
    <w:p w14:paraId="1EEEBAF3" w14:textId="30E20B8B" w:rsidR="00380B4F" w:rsidRPr="001E232C" w:rsidRDefault="00380B4F" w:rsidP="007B4F15">
      <w:pPr>
        <w:shd w:val="clear" w:color="auto" w:fill="FFFFFF"/>
        <w:spacing w:before="274" w:line="274" w:lineRule="exact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Race timing for these Championships will be by </w:t>
      </w:r>
      <w:proofErr w:type="spellStart"/>
      <w:r w:rsidR="00967FCA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StuWeb</w:t>
      </w:r>
      <w:proofErr w:type="spellEnd"/>
      <w:r w:rsidR="00037F30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using chipped bib numbers.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Any athlete not correctly wearing a chipped Championship bib number </w:t>
      </w:r>
      <w:r w:rsidR="00AD3926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or wearing more than one chipped bib number </w:t>
      </w:r>
      <w:r w:rsidR="00F56D88" w:rsidRPr="001E232C">
        <w:rPr>
          <w:rFonts w:ascii="Arial" w:hAnsi="Arial" w:cs="Arial"/>
          <w:color w:val="000000" w:themeColor="text1"/>
          <w:sz w:val="24"/>
          <w:szCs w:val="24"/>
          <w:lang w:val="en-GB"/>
        </w:rPr>
        <w:t>will be disqualified.</w:t>
      </w:r>
    </w:p>
    <w:p w14:paraId="4786CC00" w14:textId="77777777" w:rsidR="00E03303" w:rsidRPr="001E232C" w:rsidRDefault="00E03303" w:rsidP="00C043A1">
      <w:pPr>
        <w:shd w:val="clear" w:color="auto" w:fill="FFFFFF"/>
        <w:spacing w:before="278"/>
        <w:rPr>
          <w:rFonts w:ascii="Arial" w:hAnsi="Arial" w:cs="Arial"/>
          <w:color w:val="000000" w:themeColor="text1"/>
          <w:sz w:val="24"/>
          <w:szCs w:val="24"/>
        </w:rPr>
      </w:pPr>
      <w:r w:rsidRPr="001E232C">
        <w:rPr>
          <w:rFonts w:ascii="Arial" w:hAnsi="Arial" w:cs="Arial"/>
          <w:color w:val="000000" w:themeColor="text1"/>
          <w:sz w:val="24"/>
          <w:szCs w:val="24"/>
        </w:rPr>
        <w:t>Entry qualification details must be provided</w:t>
      </w:r>
      <w:r w:rsidR="00390E07" w:rsidRPr="001E232C">
        <w:rPr>
          <w:rFonts w:ascii="Arial" w:hAnsi="Arial" w:cs="Arial"/>
          <w:color w:val="000000" w:themeColor="text1"/>
          <w:sz w:val="24"/>
          <w:szCs w:val="24"/>
        </w:rPr>
        <w:t>: in column Qual: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ab/>
      </w:r>
      <w:r w:rsidRPr="001E232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4D0008" w14:textId="3FA345EC" w:rsidR="00E03303" w:rsidRPr="001E232C" w:rsidRDefault="00E03303" w:rsidP="002A3921">
      <w:pPr>
        <w:shd w:val="clear" w:color="auto" w:fill="FFFFFF"/>
        <w:spacing w:before="278"/>
        <w:ind w:left="5"/>
        <w:rPr>
          <w:rFonts w:ascii="Arial" w:hAnsi="Arial" w:cs="Arial"/>
          <w:color w:val="000000" w:themeColor="text1"/>
          <w:sz w:val="24"/>
          <w:szCs w:val="24"/>
        </w:rPr>
      </w:pP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B – Born within the KCAA </w:t>
      </w:r>
      <w:r w:rsidR="002A3921" w:rsidRPr="001E232C">
        <w:rPr>
          <w:rFonts w:ascii="Arial" w:hAnsi="Arial" w:cs="Arial"/>
          <w:color w:val="000000" w:themeColor="text1"/>
          <w:sz w:val="24"/>
          <w:szCs w:val="24"/>
        </w:rPr>
        <w:t xml:space="preserve">(County) 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>administration and qualification area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br/>
        <w:t xml:space="preserve">C – Continuous County Qualification – not born in the KCAA qualification area but has competed in previous Kent County Championships 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br/>
        <w:t xml:space="preserve">R – Residential </w:t>
      </w:r>
      <w:r w:rsidR="006A1FE1" w:rsidRPr="001E232C">
        <w:rPr>
          <w:rFonts w:ascii="Arial" w:hAnsi="Arial" w:cs="Arial"/>
          <w:color w:val="000000" w:themeColor="text1"/>
          <w:sz w:val="24"/>
          <w:szCs w:val="24"/>
        </w:rPr>
        <w:t>Qualification - not born in the KCAA qualification area and not previously competed in a Kent County Championship but has obtained a minimum 9 month continuous residence in the County.</w:t>
      </w:r>
      <w:r w:rsidR="002A3921" w:rsidRPr="001E232C">
        <w:rPr>
          <w:rFonts w:ascii="Arial" w:hAnsi="Arial" w:cs="Arial"/>
          <w:color w:val="000000" w:themeColor="text1"/>
          <w:sz w:val="24"/>
          <w:szCs w:val="24"/>
        </w:rPr>
        <w:br/>
      </w:r>
      <w:r w:rsidR="006B3CEC" w:rsidRPr="001E232C">
        <w:rPr>
          <w:rFonts w:ascii="Arial" w:hAnsi="Arial" w:cs="Arial"/>
          <w:color w:val="000000" w:themeColor="text1"/>
          <w:sz w:val="24"/>
          <w:szCs w:val="24"/>
        </w:rPr>
        <w:br/>
      </w:r>
      <w:r w:rsidR="002A3921" w:rsidRPr="001E232C">
        <w:rPr>
          <w:rFonts w:ascii="Arial" w:hAnsi="Arial" w:cs="Arial"/>
          <w:color w:val="000000" w:themeColor="text1"/>
          <w:sz w:val="24"/>
          <w:szCs w:val="24"/>
        </w:rPr>
        <w:t>Places of birth and residential qualifications for first time entries for our Championships will be requested after the initial processing of the entry to confirm athlete eligibility.</w:t>
      </w:r>
    </w:p>
    <w:p w14:paraId="3A06F931" w14:textId="77777777" w:rsidR="00B717EB" w:rsidRPr="001E232C" w:rsidRDefault="006A1FE1" w:rsidP="006A1FE1">
      <w:pPr>
        <w:shd w:val="clear" w:color="auto" w:fill="FFFFFF"/>
        <w:spacing w:before="278"/>
        <w:rPr>
          <w:rFonts w:ascii="Arial" w:hAnsi="Arial" w:cs="Arial"/>
          <w:color w:val="000000" w:themeColor="text1"/>
          <w:sz w:val="24"/>
          <w:szCs w:val="24"/>
        </w:rPr>
      </w:pPr>
      <w:r w:rsidRPr="001E232C">
        <w:rPr>
          <w:rFonts w:ascii="Arial" w:hAnsi="Arial" w:cs="Arial"/>
          <w:color w:val="000000" w:themeColor="text1"/>
          <w:sz w:val="24"/>
          <w:szCs w:val="24"/>
        </w:rPr>
        <w:t>Further d</w:t>
      </w:r>
      <w:r w:rsidR="00B21E7D" w:rsidRPr="001E232C">
        <w:rPr>
          <w:rFonts w:ascii="Arial" w:hAnsi="Arial" w:cs="Arial"/>
          <w:color w:val="000000" w:themeColor="text1"/>
          <w:sz w:val="24"/>
          <w:szCs w:val="24"/>
        </w:rPr>
        <w:t xml:space="preserve">etails of the 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KCAA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dministrative and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</w:rPr>
        <w:t>Q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ualification </w:t>
      </w:r>
      <w:r w:rsidR="007D08B3" w:rsidRPr="001E232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E232C">
        <w:rPr>
          <w:rFonts w:ascii="Arial" w:hAnsi="Arial" w:cs="Arial"/>
          <w:color w:val="000000" w:themeColor="text1"/>
          <w:sz w:val="24"/>
          <w:szCs w:val="24"/>
        </w:rPr>
        <w:t xml:space="preserve">rea and </w:t>
      </w:r>
      <w:r w:rsidR="00B21E7D" w:rsidRPr="001E232C">
        <w:rPr>
          <w:rFonts w:ascii="Arial" w:hAnsi="Arial" w:cs="Arial"/>
          <w:color w:val="000000" w:themeColor="text1"/>
          <w:sz w:val="24"/>
          <w:szCs w:val="24"/>
        </w:rPr>
        <w:t>Kent County qualification requirements can be found on the T&amp;F page of the KCAA</w:t>
      </w:r>
      <w:r w:rsidR="00B717EB" w:rsidRPr="001E232C">
        <w:rPr>
          <w:rFonts w:ascii="Arial" w:hAnsi="Arial" w:cs="Arial"/>
          <w:color w:val="000000" w:themeColor="text1"/>
          <w:sz w:val="24"/>
          <w:szCs w:val="24"/>
        </w:rPr>
        <w:t xml:space="preserve"> website</w:t>
      </w:r>
      <w:r w:rsidR="007B16D2" w:rsidRPr="001E23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7B16D2" w:rsidRPr="001E232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www.kcaa.org.uk</w:t>
        </w:r>
      </w:hyperlink>
      <w:r w:rsidR="007B16D2" w:rsidRPr="001E23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17EB" w:rsidRPr="001E23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F80D79" w14:textId="54BD65F7" w:rsidR="00F22C6A" w:rsidRPr="001E232C" w:rsidRDefault="006A1FE1" w:rsidP="007B4F15">
      <w:pPr>
        <w:shd w:val="clear" w:color="auto" w:fill="FFFFFF"/>
        <w:spacing w:before="278"/>
        <w:ind w:left="5"/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</w:pPr>
      <w:r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>Entries and payment can be made online via the online entry form</w:t>
      </w:r>
      <w:r w:rsidR="00F22C6A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>.</w:t>
      </w:r>
      <w:r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 xml:space="preserve"> </w:t>
      </w:r>
      <w:r w:rsidR="00F22C6A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 xml:space="preserve">Alternatively entry can be made by downloading an entry form from our website, submitting it electronically to </w:t>
      </w:r>
      <w:hyperlink r:id="rId9" w:history="1">
        <w:r w:rsidR="00F22C6A" w:rsidRPr="001E232C">
          <w:rPr>
            <w:rStyle w:val="Hyperlink"/>
            <w:rFonts w:ascii="Arial" w:hAnsi="Arial" w:cs="Arial"/>
            <w:color w:val="000000" w:themeColor="text1"/>
            <w:spacing w:val="-3"/>
            <w:sz w:val="24"/>
            <w:szCs w:val="24"/>
            <w:lang w:val="en-GB"/>
          </w:rPr>
          <w:t>brian@kcaa.org.uk</w:t>
        </w:r>
      </w:hyperlink>
      <w:r w:rsidR="00F22C6A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 xml:space="preserve"> and paying</w:t>
      </w:r>
      <w:r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 xml:space="preserve"> by BACS transfer</w:t>
      </w:r>
      <w:r w:rsidR="00F22C6A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>,</w:t>
      </w:r>
      <w:r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 xml:space="preserve"> </w:t>
      </w:r>
      <w:r w:rsidR="00F22C6A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>as detailed on the entry form</w:t>
      </w:r>
      <w:r w:rsidR="00390E07" w:rsidRPr="001E232C"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  <w:t>.</w:t>
      </w:r>
    </w:p>
    <w:p w14:paraId="38928ED0" w14:textId="1E9943E7" w:rsidR="006A1FE1" w:rsidRPr="001E232C" w:rsidRDefault="00EB1EE5" w:rsidP="007B4F15">
      <w:pPr>
        <w:shd w:val="clear" w:color="auto" w:fill="FFFFFF"/>
        <w:spacing w:before="278"/>
        <w:ind w:left="5"/>
        <w:rPr>
          <w:rFonts w:ascii="Arial" w:hAnsi="Arial" w:cs="Arial"/>
          <w:color w:val="000000" w:themeColor="text1"/>
          <w:spacing w:val="-3"/>
          <w:sz w:val="24"/>
          <w:szCs w:val="24"/>
          <w:lang w:val="en-GB"/>
        </w:rPr>
      </w:pPr>
      <w:r w:rsidRPr="001E232C">
        <w:rPr>
          <w:rFonts w:ascii="Arial" w:hAnsi="Arial" w:cs="Arial"/>
          <w:b/>
          <w:color w:val="000000" w:themeColor="text1"/>
          <w:sz w:val="24"/>
          <w:szCs w:val="24"/>
        </w:rPr>
        <w:t xml:space="preserve">Entry closing date </w:t>
      </w:r>
      <w:r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Friday </w:t>
      </w:r>
      <w:r w:rsidR="006B3CEC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1</w:t>
      </w:r>
      <w:r w:rsidR="000E249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FB3EE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th</w:t>
      </w:r>
      <w:r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November 20</w:t>
      </w:r>
      <w:r w:rsidR="00B63BA2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0E249D" w:rsidRPr="002E51A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4</w:t>
      </w:r>
    </w:p>
    <w:p w14:paraId="36FF516F" w14:textId="77777777" w:rsidR="00BC045C" w:rsidRPr="001E232C" w:rsidRDefault="00BC045C" w:rsidP="00BC045C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1E232C">
        <w:rPr>
          <w:rFonts w:ascii="Arial" w:hAnsi="Arial" w:cs="Arial"/>
          <w:color w:val="000000" w:themeColor="text1"/>
          <w:sz w:val="24"/>
          <w:szCs w:val="24"/>
          <w:lang w:eastAsia="en-GB"/>
        </w:rPr>
        <w:t>All entrants shall be deemed to have made him/herself familiar with, and agreed to be bound by the UKA Anti-Doping Rules and to submit to the authority of UK Anti-Doping in the application and enforcement of the Anti-Doping Rules.</w:t>
      </w:r>
    </w:p>
    <w:p w14:paraId="697D9C60" w14:textId="1802DFBC" w:rsidR="006A1FE1" w:rsidRDefault="00F22C6A" w:rsidP="007B4F15">
      <w:pPr>
        <w:shd w:val="clear" w:color="auto" w:fill="FFFFFF"/>
        <w:spacing w:before="278"/>
        <w:ind w:left="5"/>
        <w:rPr>
          <w:rFonts w:ascii="Arial" w:hAnsi="Arial" w:cs="Arial"/>
          <w:color w:val="000000"/>
          <w:spacing w:val="-3"/>
          <w:sz w:val="24"/>
          <w:szCs w:val="24"/>
          <w:lang w:val="en-GB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en-GB"/>
        </w:rPr>
        <w:t>A</w:t>
      </w:r>
      <w:r w:rsidR="00390E07">
        <w:rPr>
          <w:rFonts w:ascii="Arial" w:hAnsi="Arial" w:cs="Arial"/>
          <w:color w:val="000000"/>
          <w:spacing w:val="-3"/>
          <w:sz w:val="24"/>
          <w:szCs w:val="24"/>
          <w:lang w:val="en-GB"/>
        </w:rPr>
        <w:t xml:space="preserve">ny queries should be sent to </w:t>
      </w:r>
      <w:hyperlink r:id="rId10" w:history="1">
        <w:r w:rsidR="00DB119C" w:rsidRPr="000A3F45">
          <w:rPr>
            <w:rStyle w:val="Hyperlink"/>
            <w:rFonts w:ascii="Arial" w:hAnsi="Arial" w:cs="Arial"/>
            <w:spacing w:val="-3"/>
            <w:sz w:val="24"/>
            <w:szCs w:val="24"/>
            <w:lang w:val="en-GB"/>
          </w:rPr>
          <w:t>brian@kcaa.org.uk</w:t>
        </w:r>
      </w:hyperlink>
    </w:p>
    <w:p w14:paraId="12E4EE69" w14:textId="77777777" w:rsidR="00390E07" w:rsidRDefault="00390E07" w:rsidP="00390E07">
      <w:pPr>
        <w:shd w:val="clear" w:color="auto" w:fill="FFFFFF"/>
        <w:rPr>
          <w:rFonts w:ascii="Arial" w:hAnsi="Arial" w:cs="Arial"/>
        </w:rPr>
      </w:pPr>
    </w:p>
    <w:p w14:paraId="739AFC52" w14:textId="77777777" w:rsidR="007B4F15" w:rsidRPr="007B4F15" w:rsidRDefault="007B4F15" w:rsidP="000A4938">
      <w:pPr>
        <w:shd w:val="clear" w:color="auto" w:fill="FFFFFF"/>
        <w:rPr>
          <w:rFonts w:ascii="Arial" w:hAnsi="Arial" w:cs="Arial"/>
          <w:color w:val="000000"/>
          <w:spacing w:val="3"/>
          <w:sz w:val="24"/>
          <w:szCs w:val="24"/>
          <w:lang w:val="en-GB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en-GB"/>
        </w:rPr>
        <w:t>Brian Charlton</w:t>
      </w:r>
      <w:r w:rsidRPr="00C425BD">
        <w:rPr>
          <w:rFonts w:ascii="Arial" w:hAnsi="Arial" w:cs="Arial"/>
          <w:color w:val="000000"/>
          <w:spacing w:val="3"/>
          <w:sz w:val="24"/>
          <w:szCs w:val="24"/>
          <w:lang w:val="en-GB"/>
        </w:rPr>
        <w:t xml:space="preserve"> - </w:t>
      </w:r>
      <w:r w:rsidR="000A4938">
        <w:rPr>
          <w:rFonts w:ascii="Arial" w:hAnsi="Arial" w:cs="Arial"/>
          <w:color w:val="000000"/>
          <w:spacing w:val="3"/>
          <w:sz w:val="24"/>
          <w:szCs w:val="24"/>
          <w:lang w:val="en-GB"/>
        </w:rPr>
        <w:t>Championship Secretary.</w:t>
      </w:r>
    </w:p>
    <w:sectPr w:rsidR="007B4F15" w:rsidRPr="007B4F15" w:rsidSect="00C043A1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D7F4" w14:textId="77777777" w:rsidR="00074213" w:rsidRDefault="00074213" w:rsidP="00EF45D6">
      <w:r>
        <w:separator/>
      </w:r>
    </w:p>
  </w:endnote>
  <w:endnote w:type="continuationSeparator" w:id="0">
    <w:p w14:paraId="067DC620" w14:textId="77777777" w:rsidR="00074213" w:rsidRDefault="00074213" w:rsidP="00EF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62EC" w14:textId="77777777" w:rsidR="00074213" w:rsidRDefault="00074213" w:rsidP="00EF45D6">
      <w:r>
        <w:separator/>
      </w:r>
    </w:p>
  </w:footnote>
  <w:footnote w:type="continuationSeparator" w:id="0">
    <w:p w14:paraId="78479123" w14:textId="77777777" w:rsidR="00074213" w:rsidRDefault="00074213" w:rsidP="00EF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2"/>
    <w:rsid w:val="00037F30"/>
    <w:rsid w:val="00043A36"/>
    <w:rsid w:val="00074213"/>
    <w:rsid w:val="00080429"/>
    <w:rsid w:val="000A4938"/>
    <w:rsid w:val="000C22FE"/>
    <w:rsid w:val="000D3451"/>
    <w:rsid w:val="000E249D"/>
    <w:rsid w:val="001132B4"/>
    <w:rsid w:val="00122518"/>
    <w:rsid w:val="00131C00"/>
    <w:rsid w:val="001900D3"/>
    <w:rsid w:val="001975BD"/>
    <w:rsid w:val="001A0AC2"/>
    <w:rsid w:val="001A2C51"/>
    <w:rsid w:val="001B7016"/>
    <w:rsid w:val="001C012C"/>
    <w:rsid w:val="001D2502"/>
    <w:rsid w:val="001E232C"/>
    <w:rsid w:val="002106C7"/>
    <w:rsid w:val="002446DE"/>
    <w:rsid w:val="002661CD"/>
    <w:rsid w:val="0028720F"/>
    <w:rsid w:val="002A3921"/>
    <w:rsid w:val="002B6B4D"/>
    <w:rsid w:val="002E18D2"/>
    <w:rsid w:val="002E51AC"/>
    <w:rsid w:val="00325E8E"/>
    <w:rsid w:val="00380B4F"/>
    <w:rsid w:val="00390E07"/>
    <w:rsid w:val="003B1D3B"/>
    <w:rsid w:val="003C6CBD"/>
    <w:rsid w:val="003D0928"/>
    <w:rsid w:val="003E2BF1"/>
    <w:rsid w:val="003E38C1"/>
    <w:rsid w:val="004132F4"/>
    <w:rsid w:val="00434DAD"/>
    <w:rsid w:val="004E5202"/>
    <w:rsid w:val="00511140"/>
    <w:rsid w:val="0052485C"/>
    <w:rsid w:val="00525F56"/>
    <w:rsid w:val="00553D7C"/>
    <w:rsid w:val="0056336C"/>
    <w:rsid w:val="0058268C"/>
    <w:rsid w:val="006745A1"/>
    <w:rsid w:val="00675C81"/>
    <w:rsid w:val="006A1FE1"/>
    <w:rsid w:val="006A4B5A"/>
    <w:rsid w:val="006B3CEC"/>
    <w:rsid w:val="006C691D"/>
    <w:rsid w:val="006F65EF"/>
    <w:rsid w:val="007215A4"/>
    <w:rsid w:val="00743038"/>
    <w:rsid w:val="0078141F"/>
    <w:rsid w:val="007B16D2"/>
    <w:rsid w:val="007B4F15"/>
    <w:rsid w:val="007C641D"/>
    <w:rsid w:val="007D08B3"/>
    <w:rsid w:val="00814D76"/>
    <w:rsid w:val="00850B92"/>
    <w:rsid w:val="00873803"/>
    <w:rsid w:val="00967FCA"/>
    <w:rsid w:val="00975EC8"/>
    <w:rsid w:val="00977D14"/>
    <w:rsid w:val="009F2125"/>
    <w:rsid w:val="009F2A48"/>
    <w:rsid w:val="00A7791C"/>
    <w:rsid w:val="00A77E12"/>
    <w:rsid w:val="00AC1C61"/>
    <w:rsid w:val="00AD3926"/>
    <w:rsid w:val="00B00C4A"/>
    <w:rsid w:val="00B21E7D"/>
    <w:rsid w:val="00B334DE"/>
    <w:rsid w:val="00B37993"/>
    <w:rsid w:val="00B44B34"/>
    <w:rsid w:val="00B636A5"/>
    <w:rsid w:val="00B63BA2"/>
    <w:rsid w:val="00B64CC9"/>
    <w:rsid w:val="00B717EB"/>
    <w:rsid w:val="00BC045C"/>
    <w:rsid w:val="00C043A1"/>
    <w:rsid w:val="00C161A4"/>
    <w:rsid w:val="00C178EC"/>
    <w:rsid w:val="00C2316D"/>
    <w:rsid w:val="00C374BF"/>
    <w:rsid w:val="00C75B46"/>
    <w:rsid w:val="00CD5157"/>
    <w:rsid w:val="00CE50B8"/>
    <w:rsid w:val="00D22CC3"/>
    <w:rsid w:val="00D67CCB"/>
    <w:rsid w:val="00D9578F"/>
    <w:rsid w:val="00DB119C"/>
    <w:rsid w:val="00DC32E9"/>
    <w:rsid w:val="00DE6117"/>
    <w:rsid w:val="00DF3FD1"/>
    <w:rsid w:val="00E03303"/>
    <w:rsid w:val="00E22AF2"/>
    <w:rsid w:val="00E27B36"/>
    <w:rsid w:val="00E30023"/>
    <w:rsid w:val="00E36FDB"/>
    <w:rsid w:val="00E426DA"/>
    <w:rsid w:val="00E86E2A"/>
    <w:rsid w:val="00EB001C"/>
    <w:rsid w:val="00EB1EE5"/>
    <w:rsid w:val="00EF45D6"/>
    <w:rsid w:val="00F22C6A"/>
    <w:rsid w:val="00F56D88"/>
    <w:rsid w:val="00F70A8F"/>
    <w:rsid w:val="00F7720A"/>
    <w:rsid w:val="00FB3EED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ABF1"/>
  <w15:docId w15:val="{206D7195-EDAA-4DFE-8335-F53EF14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E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4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AF2"/>
  </w:style>
  <w:style w:type="table" w:styleId="TableGrid">
    <w:name w:val="Table Grid"/>
    <w:basedOn w:val="TableNormal"/>
    <w:uiPriority w:val="59"/>
    <w:rsid w:val="00E22A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D09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092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B4F1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rsid w:val="007B16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5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5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a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rtford.gov.uk/by-category/transport-and-streets/parking/pay-and-display-car-parks-and-on-street-pay-and-display-bays/town-centre-car-parks-m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rian@kca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an@kca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DDF8-2D43-4254-997A-6BED1B41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Brian Charlton</cp:lastModifiedBy>
  <cp:revision>4</cp:revision>
  <dcterms:created xsi:type="dcterms:W3CDTF">2024-09-23T09:09:00Z</dcterms:created>
  <dcterms:modified xsi:type="dcterms:W3CDTF">2024-09-26T12:04:00Z</dcterms:modified>
</cp:coreProperties>
</file>